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7350" w14:textId="45B9EAC0" w:rsidR="00A26B4D" w:rsidRDefault="00AD67DD" w:rsidP="00A77D95">
      <w:pPr>
        <w:jc w:val="center"/>
        <w:rPr>
          <w:b/>
        </w:rPr>
      </w:pPr>
      <w:r>
        <w:rPr>
          <w:b/>
          <w:noProof/>
        </w:rPr>
        <w:drawing>
          <wp:inline distT="0" distB="0" distL="0" distR="0" wp14:anchorId="48BAF658" wp14:editId="5B14BD95">
            <wp:extent cx="6131560" cy="837565"/>
            <wp:effectExtent l="0" t="0" r="254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1560" cy="837565"/>
                    </a:xfrm>
                    <a:prstGeom prst="rect">
                      <a:avLst/>
                    </a:prstGeom>
                  </pic:spPr>
                </pic:pic>
              </a:graphicData>
            </a:graphic>
          </wp:inline>
        </w:drawing>
      </w:r>
      <w:r w:rsidR="00A26B4D" w:rsidRPr="00A26B4D">
        <w:rPr>
          <w:b/>
        </w:rPr>
        <w:t xml:space="preserve"> </w:t>
      </w:r>
    </w:p>
    <w:p w14:paraId="543CB1EC" w14:textId="1F608310" w:rsidR="00AD180A" w:rsidRPr="00A77D95" w:rsidRDefault="00AD180A" w:rsidP="00A77D95">
      <w:pPr>
        <w:jc w:val="center"/>
        <w:rPr>
          <w:b/>
          <w:bCs/>
          <w:u w:val="single"/>
        </w:rPr>
      </w:pPr>
      <w:r w:rsidRPr="00A77D95">
        <w:rPr>
          <w:b/>
          <w:bCs/>
          <w:u w:val="single"/>
        </w:rPr>
        <w:t>TERMS OF REFERENCE OF FINANCE</w:t>
      </w:r>
      <w:r w:rsidR="00A55899">
        <w:rPr>
          <w:b/>
          <w:bCs/>
          <w:u w:val="single"/>
        </w:rPr>
        <w:t xml:space="preserve"> &amp; RESOURCES</w:t>
      </w:r>
      <w:r w:rsidRPr="00A77D95">
        <w:rPr>
          <w:b/>
          <w:bCs/>
          <w:u w:val="single"/>
        </w:rPr>
        <w:t xml:space="preserve"> COMMITTEE</w:t>
      </w:r>
    </w:p>
    <w:p w14:paraId="37829C40" w14:textId="77777777" w:rsidR="00AD180A" w:rsidRPr="00385C51" w:rsidRDefault="00AD180A" w:rsidP="00AD180A">
      <w:pPr>
        <w:rPr>
          <w:b/>
          <w:bCs/>
        </w:rPr>
      </w:pPr>
      <w:r w:rsidRPr="00385C51">
        <w:rPr>
          <w:b/>
          <w:bCs/>
        </w:rPr>
        <w:t>1. Purpose</w:t>
      </w:r>
    </w:p>
    <w:p w14:paraId="28B12435" w14:textId="65E0B11F" w:rsidR="00AD180A" w:rsidRDefault="00AD180A" w:rsidP="00AD180A">
      <w:r>
        <w:t>The Finance Committee is responsible to the Management</w:t>
      </w:r>
      <w:r w:rsidR="00A26B4D">
        <w:t xml:space="preserve"> Board</w:t>
      </w:r>
      <w:r>
        <w:t xml:space="preserve"> for:</w:t>
      </w:r>
    </w:p>
    <w:p w14:paraId="2EC6E0BE" w14:textId="4E56C4A5" w:rsidR="00AD180A" w:rsidRDefault="00AD180A" w:rsidP="00482CD6">
      <w:pPr>
        <w:pStyle w:val="ListParagraph"/>
        <w:numPr>
          <w:ilvl w:val="0"/>
          <w:numId w:val="13"/>
        </w:numPr>
      </w:pPr>
      <w:r>
        <w:t xml:space="preserve">Ensuring </w:t>
      </w:r>
      <w:r w:rsidR="00F6794E">
        <w:t>Healthwatch</w:t>
      </w:r>
      <w:r>
        <w:t xml:space="preserve"> BSSNG operates appropriate financial and accounting policies </w:t>
      </w:r>
      <w:r w:rsidR="00482CD6">
        <w:t>in accordance with the Standing Financial Instructions</w:t>
      </w:r>
      <w:r>
        <w:t>.</w:t>
      </w:r>
    </w:p>
    <w:p w14:paraId="1EA8AA8C" w14:textId="6DA88A5F" w:rsidR="00AD180A" w:rsidRDefault="00AD180A" w:rsidP="00482CD6">
      <w:pPr>
        <w:pStyle w:val="ListParagraph"/>
        <w:numPr>
          <w:ilvl w:val="0"/>
          <w:numId w:val="13"/>
        </w:numPr>
      </w:pPr>
      <w:r>
        <w:t xml:space="preserve">Assessing the financial performance of </w:t>
      </w:r>
      <w:r w:rsidR="00482CD6">
        <w:t>HealthWatch BNSSG</w:t>
      </w:r>
    </w:p>
    <w:p w14:paraId="67B13B87" w14:textId="49287AEF" w:rsidR="00AD180A" w:rsidRDefault="00AD180A" w:rsidP="00482CD6">
      <w:pPr>
        <w:pStyle w:val="ListParagraph"/>
        <w:numPr>
          <w:ilvl w:val="0"/>
          <w:numId w:val="13"/>
        </w:numPr>
      </w:pPr>
      <w:r>
        <w:t xml:space="preserve">Determining the strategy for management of </w:t>
      </w:r>
      <w:r w:rsidR="00482CD6">
        <w:t>H</w:t>
      </w:r>
      <w:r w:rsidR="00A55899">
        <w:t>ealthwatch</w:t>
      </w:r>
      <w:r w:rsidR="00482CD6">
        <w:t xml:space="preserve"> BNSSG</w:t>
      </w:r>
      <w:r>
        <w:t xml:space="preserve"> </w:t>
      </w:r>
      <w:r w:rsidR="00482CD6">
        <w:t xml:space="preserve">funding and </w:t>
      </w:r>
      <w:r>
        <w:t xml:space="preserve">ensuring appropriate </w:t>
      </w:r>
      <w:r w:rsidR="00482CD6">
        <w:t>compliance is applied in executing the funds as per the contracts</w:t>
      </w:r>
    </w:p>
    <w:p w14:paraId="15459B6A" w14:textId="0869D44C" w:rsidR="00AD180A" w:rsidRDefault="00AD180A" w:rsidP="00482CD6">
      <w:pPr>
        <w:pStyle w:val="ListParagraph"/>
        <w:numPr>
          <w:ilvl w:val="0"/>
          <w:numId w:val="13"/>
        </w:numPr>
      </w:pPr>
      <w:r>
        <w:t>Setting remuneration levels</w:t>
      </w:r>
    </w:p>
    <w:p w14:paraId="6671BEAE" w14:textId="3C83CC57" w:rsidR="00AD180A" w:rsidRDefault="00AD180A" w:rsidP="00503421">
      <w:pPr>
        <w:pStyle w:val="ListParagraph"/>
        <w:numPr>
          <w:ilvl w:val="0"/>
          <w:numId w:val="13"/>
        </w:numPr>
      </w:pPr>
      <w:r>
        <w:t xml:space="preserve">Monitoring and managing the impact on the </w:t>
      </w:r>
      <w:r w:rsidR="00A77D95">
        <w:t>organisation’s</w:t>
      </w:r>
      <w:r w:rsidR="00482CD6">
        <w:t xml:space="preserve"> </w:t>
      </w:r>
      <w:r>
        <w:t xml:space="preserve">liquidity of significant income and expenditure items </w:t>
      </w:r>
      <w:r w:rsidR="00A77D95">
        <w:t>e.g.,</w:t>
      </w:r>
      <w:r>
        <w:t xml:space="preserve"> variation in </w:t>
      </w:r>
      <w:r w:rsidR="00482CD6">
        <w:t>contract inc</w:t>
      </w:r>
      <w:r>
        <w:t xml:space="preserve">ome, </w:t>
      </w:r>
      <w:r w:rsidR="00482CD6">
        <w:t>service contracts etc</w:t>
      </w:r>
    </w:p>
    <w:p w14:paraId="6EA0D598" w14:textId="4071A857" w:rsidR="00AD180A" w:rsidRDefault="00AD180A" w:rsidP="00482CD6">
      <w:pPr>
        <w:pStyle w:val="ListParagraph"/>
        <w:numPr>
          <w:ilvl w:val="0"/>
          <w:numId w:val="13"/>
        </w:numPr>
      </w:pPr>
      <w:r>
        <w:t xml:space="preserve">Conducting </w:t>
      </w:r>
      <w:r w:rsidR="009F5375">
        <w:t>regular review of plans and proposals</w:t>
      </w:r>
      <w:r w:rsidR="00482CD6">
        <w:t xml:space="preserve"> </w:t>
      </w:r>
    </w:p>
    <w:p w14:paraId="6963A9D7" w14:textId="52D0A75F" w:rsidR="00074755" w:rsidRPr="00A55899" w:rsidRDefault="00482CD6" w:rsidP="00131299">
      <w:pPr>
        <w:pStyle w:val="ListParagraph"/>
        <w:numPr>
          <w:ilvl w:val="0"/>
          <w:numId w:val="13"/>
        </w:numPr>
        <w:rPr>
          <w:b/>
          <w:bCs/>
        </w:rPr>
      </w:pPr>
      <w:r>
        <w:t>Producing annual budgets</w:t>
      </w:r>
      <w:r w:rsidR="00A55899">
        <w:t>,</w:t>
      </w:r>
      <w:r>
        <w:t xml:space="preserve"> </w:t>
      </w:r>
      <w:r w:rsidR="00A55899">
        <w:t>monitoring performance against budget and reporting regularly to the Board of Trustees to aid decision making.</w:t>
      </w:r>
    </w:p>
    <w:p w14:paraId="157C35DC" w14:textId="77777777" w:rsidR="00E859C4" w:rsidRDefault="00E859C4" w:rsidP="00AD180A">
      <w:pPr>
        <w:rPr>
          <w:b/>
          <w:bCs/>
        </w:rPr>
      </w:pPr>
    </w:p>
    <w:p w14:paraId="2B2F0D99" w14:textId="26C186F8" w:rsidR="00AD180A" w:rsidRPr="00385C51" w:rsidRDefault="00AD180A" w:rsidP="00AD180A">
      <w:pPr>
        <w:rPr>
          <w:b/>
          <w:bCs/>
        </w:rPr>
      </w:pPr>
      <w:r w:rsidRPr="00385C51">
        <w:rPr>
          <w:b/>
          <w:bCs/>
        </w:rPr>
        <w:t>2. Membership</w:t>
      </w:r>
    </w:p>
    <w:p w14:paraId="47297748" w14:textId="77777777" w:rsidR="00AD180A" w:rsidRDefault="00AD180A" w:rsidP="00AD180A">
      <w:r>
        <w:t>The Finance Committee will be comprised of:</w:t>
      </w:r>
    </w:p>
    <w:p w14:paraId="1CD1D0B0" w14:textId="62491345" w:rsidR="00AD180A" w:rsidRDefault="00AD180A" w:rsidP="00AD180A">
      <w:r>
        <w:t xml:space="preserve">Up to </w:t>
      </w:r>
      <w:r w:rsidR="00385C51">
        <w:t>4</w:t>
      </w:r>
      <w:r>
        <w:t xml:space="preserve"> Members, </w:t>
      </w:r>
      <w:r w:rsidR="00385C51">
        <w:t>1</w:t>
      </w:r>
      <w:r>
        <w:t xml:space="preserve"> of whom </w:t>
      </w:r>
      <w:r w:rsidR="00385C51">
        <w:t xml:space="preserve">can be </w:t>
      </w:r>
      <w:r w:rsidR="00A26B4D">
        <w:t xml:space="preserve">a </w:t>
      </w:r>
      <w:r w:rsidR="00385C51">
        <w:t>volunteer where specific projects apply</w:t>
      </w:r>
      <w:r>
        <w:t>:-</w:t>
      </w:r>
    </w:p>
    <w:p w14:paraId="383FA703" w14:textId="107D2AE3" w:rsidR="00AD180A" w:rsidRDefault="00AD180A" w:rsidP="00385C51">
      <w:pPr>
        <w:pStyle w:val="ListParagraph"/>
        <w:numPr>
          <w:ilvl w:val="0"/>
          <w:numId w:val="14"/>
        </w:numPr>
      </w:pPr>
      <w:r>
        <w:t>The Treasurer (Chair)</w:t>
      </w:r>
    </w:p>
    <w:p w14:paraId="5C50D8FB" w14:textId="20B88CE9" w:rsidR="00385C51" w:rsidRDefault="00385C51" w:rsidP="00385C51">
      <w:pPr>
        <w:pStyle w:val="ListParagraph"/>
        <w:numPr>
          <w:ilvl w:val="0"/>
          <w:numId w:val="14"/>
        </w:numPr>
      </w:pPr>
      <w:r>
        <w:t xml:space="preserve">2 </w:t>
      </w:r>
      <w:r w:rsidR="00A26B4D">
        <w:t>Management Board</w:t>
      </w:r>
      <w:r>
        <w:t xml:space="preserve"> members</w:t>
      </w:r>
    </w:p>
    <w:p w14:paraId="2934FD43" w14:textId="2816B125" w:rsidR="00385C51" w:rsidRDefault="00385C51" w:rsidP="00385C51">
      <w:pPr>
        <w:pStyle w:val="ListParagraph"/>
        <w:numPr>
          <w:ilvl w:val="0"/>
          <w:numId w:val="14"/>
        </w:numPr>
      </w:pPr>
      <w:r>
        <w:t>Volunteer (Projects or otherwise)</w:t>
      </w:r>
      <w:r w:rsidR="00C55AA0">
        <w:t xml:space="preserve"> generally on a temporary basis</w:t>
      </w:r>
    </w:p>
    <w:p w14:paraId="6DE3BD2E" w14:textId="22BCA27F" w:rsidR="00AD180A" w:rsidRDefault="00AD180A" w:rsidP="00AD180A">
      <w:r>
        <w:t xml:space="preserve">Others may be invited by the </w:t>
      </w:r>
      <w:r w:rsidR="00385C51">
        <w:t xml:space="preserve">Treasurer </w:t>
      </w:r>
      <w:r>
        <w:t>to attend all or part of any meeting.</w:t>
      </w:r>
    </w:p>
    <w:p w14:paraId="54DD769C" w14:textId="77777777" w:rsidR="00AD180A" w:rsidRPr="00385C51" w:rsidRDefault="00AD180A" w:rsidP="00AD180A">
      <w:pPr>
        <w:rPr>
          <w:b/>
          <w:bCs/>
        </w:rPr>
      </w:pPr>
      <w:r w:rsidRPr="00385C51">
        <w:rPr>
          <w:b/>
          <w:bCs/>
        </w:rPr>
        <w:t>3. Appointments and Terms</w:t>
      </w:r>
    </w:p>
    <w:p w14:paraId="059A179C" w14:textId="1EE6E45D" w:rsidR="00AD180A" w:rsidRDefault="00AD180A" w:rsidP="00AD180A">
      <w:r>
        <w:t xml:space="preserve">Members of the Finance Committee will be appointed by the Management </w:t>
      </w:r>
      <w:r w:rsidR="00A26B4D">
        <w:t>Board</w:t>
      </w:r>
      <w:r>
        <w:t xml:space="preserve"> in accordance with </w:t>
      </w:r>
      <w:r w:rsidR="00482CD6">
        <w:t>H</w:t>
      </w:r>
      <w:r w:rsidR="00A55899">
        <w:t>ealthwatch</w:t>
      </w:r>
      <w:r w:rsidR="00482CD6">
        <w:t xml:space="preserve"> BNSSG</w:t>
      </w:r>
      <w:r>
        <w:t xml:space="preserve"> Regulations for a term not exceeding </w:t>
      </w:r>
      <w:r w:rsidR="00385C51">
        <w:t>2</w:t>
      </w:r>
      <w:r>
        <w:t xml:space="preserve"> years and may be </w:t>
      </w:r>
      <w:r w:rsidR="00A26B4D">
        <w:t>re-appointed</w:t>
      </w:r>
      <w:r>
        <w:t xml:space="preserve"> for one further term. Maximum period of service is </w:t>
      </w:r>
      <w:r w:rsidR="00A26B4D">
        <w:t>4</w:t>
      </w:r>
      <w:r>
        <w:t xml:space="preserve"> years</w:t>
      </w:r>
      <w:r w:rsidR="00FE0C42">
        <w:t xml:space="preserve"> (exceptionally 6)</w:t>
      </w:r>
      <w:r>
        <w:t>.</w:t>
      </w:r>
    </w:p>
    <w:p w14:paraId="25AD6078" w14:textId="25E34E6E" w:rsidR="00385C51" w:rsidRPr="00385C51" w:rsidRDefault="00385C51" w:rsidP="00385C51">
      <w:pPr>
        <w:ind w:left="360"/>
        <w:rPr>
          <w:b/>
          <w:bCs/>
        </w:rPr>
      </w:pPr>
      <w:r w:rsidRPr="00385C51">
        <w:rPr>
          <w:b/>
          <w:bCs/>
        </w:rPr>
        <w:t>Roles</w:t>
      </w:r>
    </w:p>
    <w:p w14:paraId="25209410" w14:textId="22BFFD6A" w:rsidR="00AD180A" w:rsidRDefault="00385C51" w:rsidP="0061229C">
      <w:pPr>
        <w:pStyle w:val="ListParagraph"/>
        <w:numPr>
          <w:ilvl w:val="0"/>
          <w:numId w:val="15"/>
        </w:numPr>
      </w:pPr>
      <w:r>
        <w:t xml:space="preserve">Treasurer - </w:t>
      </w:r>
      <w:r w:rsidR="00AD180A">
        <w:t xml:space="preserve">The Treasurer will be the Chair of the Finance Committee. In the absence of the appointed Chair, the committee members will elect a </w:t>
      </w:r>
      <w:r w:rsidR="00A26B4D">
        <w:t>chairperson</w:t>
      </w:r>
      <w:r w:rsidR="00AD180A">
        <w:t xml:space="preserve"> for the duration of the meeting.</w:t>
      </w:r>
    </w:p>
    <w:p w14:paraId="6DDCF483" w14:textId="24310196" w:rsidR="00AD180A" w:rsidRDefault="00385C51" w:rsidP="00385C51">
      <w:pPr>
        <w:pStyle w:val="ListParagraph"/>
        <w:numPr>
          <w:ilvl w:val="0"/>
          <w:numId w:val="15"/>
        </w:numPr>
      </w:pPr>
      <w:r>
        <w:t xml:space="preserve">Trustees – the </w:t>
      </w:r>
      <w:r w:rsidR="00A26B4D">
        <w:t>Management Board</w:t>
      </w:r>
      <w:r>
        <w:t xml:space="preserve"> will appoint </w:t>
      </w:r>
      <w:r w:rsidR="00A26B4D">
        <w:t>at least</w:t>
      </w:r>
      <w:r>
        <w:t xml:space="preserve"> 3 trustees</w:t>
      </w:r>
      <w:r w:rsidR="00A55899">
        <w:t xml:space="preserve">, one of whom should be the Treasurer, </w:t>
      </w:r>
      <w:r w:rsidR="00FE0C42">
        <w:t>plus</w:t>
      </w:r>
      <w:r>
        <w:t xml:space="preserve"> a volunteer </w:t>
      </w:r>
      <w:r w:rsidR="00FE0C42">
        <w:t>where appropriate</w:t>
      </w:r>
      <w:r w:rsidR="00A55899">
        <w:t>,</w:t>
      </w:r>
      <w:r w:rsidR="00FE0C42">
        <w:t xml:space="preserve"> </w:t>
      </w:r>
      <w:r>
        <w:t xml:space="preserve">to </w:t>
      </w:r>
      <w:r w:rsidR="00FE0C42">
        <w:t xml:space="preserve">sit </w:t>
      </w:r>
      <w:r>
        <w:t>on the Finance Subgroup</w:t>
      </w:r>
    </w:p>
    <w:p w14:paraId="3D182815" w14:textId="181077C8" w:rsidR="00AD180A" w:rsidRPr="00385C51" w:rsidRDefault="00385C51" w:rsidP="00385C51">
      <w:pPr>
        <w:rPr>
          <w:b/>
          <w:bCs/>
        </w:rPr>
      </w:pPr>
      <w:r>
        <w:rPr>
          <w:b/>
          <w:bCs/>
        </w:rPr>
        <w:t xml:space="preserve">4. </w:t>
      </w:r>
      <w:r w:rsidR="00AD180A" w:rsidRPr="00385C51">
        <w:rPr>
          <w:b/>
          <w:bCs/>
        </w:rPr>
        <w:t xml:space="preserve"> Quorum</w:t>
      </w:r>
    </w:p>
    <w:p w14:paraId="73B28A7F" w14:textId="0716A87E" w:rsidR="00AD180A" w:rsidRDefault="00AD180A" w:rsidP="00AD180A">
      <w:r>
        <w:lastRenderedPageBreak/>
        <w:t xml:space="preserve">The quorum of the Finance Committee meetings shall be 3 members eligible to attend and able to vote, including the </w:t>
      </w:r>
      <w:r w:rsidR="00385C51">
        <w:t>Treasurer</w:t>
      </w:r>
      <w:r>
        <w:t xml:space="preserve"> or his alternate and </w:t>
      </w:r>
      <w:r w:rsidR="00385C51">
        <w:t xml:space="preserve">the volunteer where it is appropriate. </w:t>
      </w:r>
      <w:r>
        <w:t xml:space="preserve"> </w:t>
      </w:r>
      <w:r w:rsidR="00FE0C42">
        <w:t>Where only two can attend the qu</w:t>
      </w:r>
      <w:r w:rsidR="00A55899">
        <w:t>o</w:t>
      </w:r>
      <w:r w:rsidR="00FE0C42">
        <w:t>rum may be achieved by email subsequently)</w:t>
      </w:r>
    </w:p>
    <w:p w14:paraId="6A88BF2B" w14:textId="77777777" w:rsidR="00A26B4D" w:rsidRDefault="00A26B4D" w:rsidP="00AD180A"/>
    <w:p w14:paraId="54C3745A" w14:textId="3887155C" w:rsidR="00AD180A" w:rsidRPr="00385C51" w:rsidRDefault="00385C51" w:rsidP="00AD180A">
      <w:pPr>
        <w:rPr>
          <w:b/>
          <w:bCs/>
        </w:rPr>
      </w:pPr>
      <w:r w:rsidRPr="00385C51">
        <w:rPr>
          <w:b/>
          <w:bCs/>
        </w:rPr>
        <w:t xml:space="preserve">5. </w:t>
      </w:r>
      <w:r w:rsidR="00AD180A" w:rsidRPr="00385C51">
        <w:rPr>
          <w:b/>
          <w:bCs/>
        </w:rPr>
        <w:t>Frequency of Meetings</w:t>
      </w:r>
    </w:p>
    <w:p w14:paraId="695390A3" w14:textId="274DA155" w:rsidR="00AD180A" w:rsidRDefault="00AD180A" w:rsidP="00AD180A">
      <w:r>
        <w:t xml:space="preserve">The Committee will </w:t>
      </w:r>
      <w:r w:rsidR="00A26B4D">
        <w:t>be expected</w:t>
      </w:r>
      <w:r>
        <w:t xml:space="preserve"> to meet </w:t>
      </w:r>
      <w:r w:rsidR="00385C51">
        <w:t xml:space="preserve">6 </w:t>
      </w:r>
      <w:r>
        <w:t xml:space="preserve">times per </w:t>
      </w:r>
      <w:r w:rsidR="00385C51">
        <w:t xml:space="preserve">year </w:t>
      </w:r>
      <w:r>
        <w:t>or as required by the Chair</w:t>
      </w:r>
      <w:r w:rsidR="00385C51">
        <w:t>person</w:t>
      </w:r>
      <w:r>
        <w:t>.</w:t>
      </w:r>
    </w:p>
    <w:p w14:paraId="45E0A54A" w14:textId="11E8A72E" w:rsidR="00AD180A" w:rsidRPr="00385C51" w:rsidRDefault="00385C51" w:rsidP="00AD180A">
      <w:pPr>
        <w:rPr>
          <w:b/>
          <w:bCs/>
        </w:rPr>
      </w:pPr>
      <w:r w:rsidRPr="00385C51">
        <w:rPr>
          <w:b/>
          <w:bCs/>
        </w:rPr>
        <w:t xml:space="preserve">6. </w:t>
      </w:r>
      <w:r w:rsidR="00AD180A" w:rsidRPr="00385C51">
        <w:rPr>
          <w:b/>
          <w:bCs/>
        </w:rPr>
        <w:t xml:space="preserve"> Notice of Meeting</w:t>
      </w:r>
    </w:p>
    <w:p w14:paraId="2D961B3D" w14:textId="7143596A" w:rsidR="00AD180A" w:rsidRDefault="00AD180A" w:rsidP="00AD180A">
      <w:r>
        <w:t xml:space="preserve">Unless otherwise agreed, notice of each committee meeting confirming the venue, time and date together with an agenda of items to be discussed and supporting papers, will be forwarded or notified to each member of the Committee and any other person required to attend, no later than 5 working days before the date of the meeting. </w:t>
      </w:r>
    </w:p>
    <w:p w14:paraId="729FBD30" w14:textId="494CCF85" w:rsidR="00AD180A" w:rsidRPr="00385C51" w:rsidRDefault="00385C51" w:rsidP="00AD180A">
      <w:pPr>
        <w:rPr>
          <w:b/>
          <w:bCs/>
        </w:rPr>
      </w:pPr>
      <w:r>
        <w:rPr>
          <w:b/>
          <w:bCs/>
        </w:rPr>
        <w:t>7</w:t>
      </w:r>
      <w:r w:rsidR="00AD180A" w:rsidRPr="00385C51">
        <w:rPr>
          <w:b/>
          <w:bCs/>
        </w:rPr>
        <w:t>. Conduct of Meetings</w:t>
      </w:r>
    </w:p>
    <w:p w14:paraId="2A9101C3" w14:textId="2D68189B" w:rsidR="00AD180A" w:rsidRDefault="00AD180A" w:rsidP="00AD180A">
      <w:r>
        <w:t xml:space="preserve">Except as outlined above, meetings of the Finance Committee will be conducted in accordance with the provisions of the </w:t>
      </w:r>
      <w:r w:rsidR="00482CD6">
        <w:t>H</w:t>
      </w:r>
      <w:r w:rsidR="00A55899">
        <w:t>ealthwatch</w:t>
      </w:r>
      <w:r w:rsidR="00482CD6">
        <w:t xml:space="preserve"> BNSSG</w:t>
      </w:r>
      <w:r>
        <w:t xml:space="preserve"> Regulations which allow telephone and </w:t>
      </w:r>
      <w:r w:rsidR="00A26B4D">
        <w:t>non-face</w:t>
      </w:r>
      <w:r>
        <w:t xml:space="preserve"> to face meetings to take place.</w:t>
      </w:r>
    </w:p>
    <w:p w14:paraId="712252D6" w14:textId="591B9259" w:rsidR="00AD180A" w:rsidRDefault="00AD180A" w:rsidP="00AD180A">
      <w:r>
        <w:t xml:space="preserve">An approval </w:t>
      </w:r>
      <w:r w:rsidR="00A55899">
        <w:t>a</w:t>
      </w:r>
      <w:r>
        <w:t xml:space="preserve"> resolution of the Finance Committee may be passed by a simple majority of those present and entitled to vote at the meeting</w:t>
      </w:r>
      <w:r w:rsidR="00FE0C42">
        <w:t xml:space="preserve"> (or by email </w:t>
      </w:r>
      <w:r w:rsidR="00A55899">
        <w:t>or phone conference</w:t>
      </w:r>
      <w:r w:rsidR="00FE0C42">
        <w:t xml:space="preserve"> subsequently)</w:t>
      </w:r>
    </w:p>
    <w:p w14:paraId="4ED85272" w14:textId="4F0BF109" w:rsidR="00AD180A" w:rsidRDefault="00A55899" w:rsidP="00AD180A">
      <w:r>
        <w:t xml:space="preserve">The </w:t>
      </w:r>
      <w:r w:rsidR="00AD180A">
        <w:t xml:space="preserve">Finance Committee may </w:t>
      </w:r>
      <w:proofErr w:type="gramStart"/>
      <w:r w:rsidR="00AD180A">
        <w:t>make</w:t>
      </w:r>
      <w:r>
        <w:t xml:space="preserve"> </w:t>
      </w:r>
      <w:r w:rsidR="00AD180A">
        <w:t>arrangements</w:t>
      </w:r>
      <w:proofErr w:type="gramEnd"/>
      <w:r w:rsidR="00AD180A">
        <w:t xml:space="preserve"> to pass resolutions between meetings either in writing or by electronic communications. Any decision made by </w:t>
      </w:r>
      <w:r w:rsidR="00A26B4D">
        <w:t xml:space="preserve">a member of the </w:t>
      </w:r>
      <w:r w:rsidR="00AD180A">
        <w:t xml:space="preserve">Finance Committee outside a meeting must be notified </w:t>
      </w:r>
      <w:r w:rsidR="00A26B4D">
        <w:t xml:space="preserve">and agreed by </w:t>
      </w:r>
      <w:r w:rsidR="00AD180A">
        <w:t>the Finance Committee at its next meeting and recorded in the minutes.</w:t>
      </w:r>
    </w:p>
    <w:p w14:paraId="1727816E" w14:textId="3DBF2F79" w:rsidR="00AD180A" w:rsidRDefault="00AD180A" w:rsidP="00AD180A">
      <w:r>
        <w:t xml:space="preserve">Any member of the Finance Committee who has a material interest relating to any decision to be made by the Finance Committee must declare </w:t>
      </w:r>
      <w:r w:rsidR="00A77D95">
        <w:t>their</w:t>
      </w:r>
      <w:r>
        <w:t xml:space="preserve"> interest before the item relating to that decision is discussed and will not be entitled to vote on that decision. The Chair</w:t>
      </w:r>
      <w:r w:rsidR="00A77D95">
        <w:t xml:space="preserve"> </w:t>
      </w:r>
      <w:r>
        <w:t>will have the final ruling on whether or not the member is entitled to vote.</w:t>
      </w:r>
      <w:r w:rsidR="00362A4E">
        <w:t xml:space="preserve"> If the </w:t>
      </w:r>
      <w:r w:rsidR="00605774">
        <w:t>C</w:t>
      </w:r>
      <w:r w:rsidR="00362A4E">
        <w:t xml:space="preserve">hair has a conflict </w:t>
      </w:r>
      <w:r w:rsidR="00605774">
        <w:t xml:space="preserve">another Trustee </w:t>
      </w:r>
      <w:r w:rsidR="00362A4E">
        <w:t>will take the chair.</w:t>
      </w:r>
    </w:p>
    <w:p w14:paraId="619D18B9" w14:textId="63B095C8" w:rsidR="00AD180A" w:rsidRPr="00A77D95" w:rsidRDefault="00A77D95" w:rsidP="00AD180A">
      <w:pPr>
        <w:rPr>
          <w:b/>
          <w:bCs/>
        </w:rPr>
      </w:pPr>
      <w:r w:rsidRPr="00A77D95">
        <w:rPr>
          <w:b/>
          <w:bCs/>
        </w:rPr>
        <w:t xml:space="preserve">8. </w:t>
      </w:r>
      <w:r w:rsidR="00AD180A" w:rsidRPr="00A77D95">
        <w:rPr>
          <w:b/>
          <w:bCs/>
        </w:rPr>
        <w:t>Minutes of Meetings</w:t>
      </w:r>
    </w:p>
    <w:p w14:paraId="0D295B0B" w14:textId="0CF503EE" w:rsidR="00AD180A" w:rsidRDefault="00AD180A" w:rsidP="00AD180A">
      <w:r>
        <w:t xml:space="preserve">The </w:t>
      </w:r>
      <w:r w:rsidR="00A77D95">
        <w:t xml:space="preserve">nominated Trustee </w:t>
      </w:r>
      <w:r>
        <w:t xml:space="preserve">will take minutes of the meeting and circulate a draft to the </w:t>
      </w:r>
      <w:r w:rsidR="00A77D95">
        <w:t>C</w:t>
      </w:r>
      <w:r>
        <w:t>hair</w:t>
      </w:r>
      <w:r w:rsidR="00A77D95">
        <w:t>person</w:t>
      </w:r>
      <w:r>
        <w:t xml:space="preserve"> within 7 days of the meeting. Final minutes will also be provided to the Chair</w:t>
      </w:r>
      <w:r w:rsidR="00A77D95">
        <w:t xml:space="preserve"> </w:t>
      </w:r>
      <w:r>
        <w:t xml:space="preserve">of </w:t>
      </w:r>
      <w:r w:rsidR="00A26B4D">
        <w:t>the Board</w:t>
      </w:r>
      <w:r w:rsidR="00A55899">
        <w:t xml:space="preserve"> of Trustees</w:t>
      </w:r>
      <w:r>
        <w:t xml:space="preserve"> for information.</w:t>
      </w:r>
    </w:p>
    <w:p w14:paraId="06967EA8" w14:textId="627AB720" w:rsidR="00AD180A" w:rsidRPr="00A77D95" w:rsidRDefault="00A77D95" w:rsidP="00AD180A">
      <w:pPr>
        <w:rPr>
          <w:b/>
          <w:bCs/>
        </w:rPr>
      </w:pPr>
      <w:r w:rsidRPr="00A77D95">
        <w:rPr>
          <w:b/>
          <w:bCs/>
        </w:rPr>
        <w:t xml:space="preserve">9. </w:t>
      </w:r>
      <w:r w:rsidR="00AD180A" w:rsidRPr="00A77D95">
        <w:rPr>
          <w:b/>
          <w:bCs/>
        </w:rPr>
        <w:t>Duties and responsibilities</w:t>
      </w:r>
    </w:p>
    <w:p w14:paraId="5DBF5883" w14:textId="75FE2BBE" w:rsidR="00AD180A" w:rsidRDefault="00AD180A" w:rsidP="00A77D95">
      <w:pPr>
        <w:pStyle w:val="ListParagraph"/>
        <w:numPr>
          <w:ilvl w:val="0"/>
          <w:numId w:val="16"/>
        </w:numPr>
      </w:pPr>
      <w:r>
        <w:t xml:space="preserve">To review </w:t>
      </w:r>
      <w:r w:rsidR="00482CD6">
        <w:t>H</w:t>
      </w:r>
      <w:r w:rsidR="00A55899">
        <w:t>ealthwatch</w:t>
      </w:r>
      <w:r w:rsidR="00482CD6">
        <w:t xml:space="preserve"> BNSSG</w:t>
      </w:r>
      <w:r>
        <w:t xml:space="preserve"> annual budget, financial forecasts, and annual or interim financial </w:t>
      </w:r>
      <w:r w:rsidR="00605774">
        <w:t>statements, and</w:t>
      </w:r>
      <w:r>
        <w:t xml:space="preserve"> monitor operational financial performance against </w:t>
      </w:r>
      <w:r w:rsidR="00A77D95">
        <w:t>Delivery</w:t>
      </w:r>
      <w:r>
        <w:t xml:space="preserve"> Plan</w:t>
      </w:r>
      <w:r w:rsidR="006A7359">
        <w:t>, and to review Reserve levels</w:t>
      </w:r>
    </w:p>
    <w:p w14:paraId="10B389FC" w14:textId="400979AE" w:rsidR="00AD180A" w:rsidRDefault="00AD180A" w:rsidP="00A77D95">
      <w:pPr>
        <w:pStyle w:val="ListParagraph"/>
        <w:numPr>
          <w:ilvl w:val="0"/>
          <w:numId w:val="16"/>
        </w:numPr>
      </w:pPr>
      <w:r>
        <w:t xml:space="preserve">To recommend changes to financial policies or controls </w:t>
      </w:r>
    </w:p>
    <w:p w14:paraId="5CCEE554" w14:textId="02819C25" w:rsidR="00AD180A" w:rsidRDefault="00AD180A" w:rsidP="00183FDE">
      <w:pPr>
        <w:pStyle w:val="ListParagraph"/>
        <w:numPr>
          <w:ilvl w:val="0"/>
          <w:numId w:val="16"/>
        </w:numPr>
      </w:pPr>
      <w:r>
        <w:t xml:space="preserve">To </w:t>
      </w:r>
      <w:r w:rsidR="00A77D95">
        <w:t xml:space="preserve">make </w:t>
      </w:r>
      <w:r>
        <w:t>recommend</w:t>
      </w:r>
      <w:r w:rsidR="00A77D95">
        <w:t>ations</w:t>
      </w:r>
      <w:r>
        <w:t xml:space="preserve"> to </w:t>
      </w:r>
      <w:r w:rsidR="001D64C2">
        <w:t>the</w:t>
      </w:r>
      <w:r w:rsidR="00A26B4D">
        <w:t xml:space="preserve"> Board</w:t>
      </w:r>
      <w:r w:rsidR="001D64C2">
        <w:t xml:space="preserve"> of Trustees</w:t>
      </w:r>
      <w:r>
        <w:t xml:space="preserve"> </w:t>
      </w:r>
      <w:r w:rsidR="00A77D95">
        <w:t>on any proposals that have a financial impact</w:t>
      </w:r>
    </w:p>
    <w:p w14:paraId="36240792" w14:textId="76F9F6F2" w:rsidR="00AD180A" w:rsidRDefault="00AD180A" w:rsidP="00147CFB">
      <w:pPr>
        <w:pStyle w:val="ListParagraph"/>
        <w:numPr>
          <w:ilvl w:val="0"/>
          <w:numId w:val="16"/>
        </w:numPr>
      </w:pPr>
      <w:r>
        <w:t xml:space="preserve">To report errors, omissions and breaches of </w:t>
      </w:r>
      <w:r w:rsidR="00482CD6">
        <w:t>H</w:t>
      </w:r>
      <w:r w:rsidR="001D64C2">
        <w:t>ealthwatch</w:t>
      </w:r>
      <w:r w:rsidR="00482CD6">
        <w:t xml:space="preserve"> BNSSG</w:t>
      </w:r>
      <w:r>
        <w:t xml:space="preserve"> </w:t>
      </w:r>
      <w:r w:rsidR="00A77D95">
        <w:t>contracts</w:t>
      </w:r>
      <w:r w:rsidR="001D64C2">
        <w:t>, issues concerning</w:t>
      </w:r>
      <w:r w:rsidR="00A77D95">
        <w:t xml:space="preserve"> compliance </w:t>
      </w:r>
      <w:r w:rsidR="001D64C2">
        <w:t xml:space="preserve">with </w:t>
      </w:r>
      <w:r w:rsidR="00A77D95">
        <w:t>financial management p</w:t>
      </w:r>
      <w:r>
        <w:t xml:space="preserve">olicy and other significant financial matters to </w:t>
      </w:r>
      <w:r w:rsidR="001D64C2">
        <w:t xml:space="preserve">the </w:t>
      </w:r>
      <w:r w:rsidR="00A26B4D">
        <w:t>t Board</w:t>
      </w:r>
      <w:r w:rsidR="001D64C2">
        <w:t xml:space="preserve"> of Trustees</w:t>
      </w:r>
    </w:p>
    <w:p w14:paraId="11F34C5C" w14:textId="38E6C9FF" w:rsidR="00AD180A" w:rsidRDefault="00AD180A" w:rsidP="008C7B70">
      <w:pPr>
        <w:pStyle w:val="ListParagraph"/>
        <w:numPr>
          <w:ilvl w:val="0"/>
          <w:numId w:val="16"/>
        </w:numPr>
      </w:pPr>
      <w:r>
        <w:lastRenderedPageBreak/>
        <w:t>To satisfy itself that appropriate arrangements exist to identify significant financial risks.</w:t>
      </w:r>
    </w:p>
    <w:p w14:paraId="08E0073E" w14:textId="2F11E30C" w:rsidR="006A7359" w:rsidRDefault="001D64C2" w:rsidP="008C7B70">
      <w:pPr>
        <w:pStyle w:val="ListParagraph"/>
        <w:numPr>
          <w:ilvl w:val="0"/>
          <w:numId w:val="16"/>
        </w:numPr>
      </w:pPr>
      <w:r>
        <w:t>To review the appointment of an Independent Assessor on a regular basis and make recommendations to the Board of Trustees, and to work with the appointed Examiner to produce the Annual Accounts</w:t>
      </w:r>
    </w:p>
    <w:p w14:paraId="15F85E91" w14:textId="04082B0E" w:rsidR="00A77D95" w:rsidRDefault="00AD180A" w:rsidP="00E424AC">
      <w:pPr>
        <w:pStyle w:val="ListParagraph"/>
        <w:numPr>
          <w:ilvl w:val="0"/>
          <w:numId w:val="16"/>
        </w:numPr>
      </w:pPr>
      <w:r>
        <w:t xml:space="preserve">To review annually and agree the remuneration levels of </w:t>
      </w:r>
      <w:r w:rsidR="00A77D95">
        <w:t xml:space="preserve">staff and </w:t>
      </w:r>
      <w:r w:rsidR="001D64C2">
        <w:t>any exceptional payments to Trustees as appropriate under the Articles of Association</w:t>
      </w:r>
      <w:r>
        <w:t>.</w:t>
      </w:r>
    </w:p>
    <w:p w14:paraId="7C2B6075" w14:textId="4CB95A52" w:rsidR="00AD180A" w:rsidRDefault="00AD180A" w:rsidP="00E424AC">
      <w:pPr>
        <w:pStyle w:val="ListParagraph"/>
        <w:numPr>
          <w:ilvl w:val="0"/>
          <w:numId w:val="16"/>
        </w:numPr>
      </w:pPr>
      <w:r>
        <w:t xml:space="preserve">To </w:t>
      </w:r>
      <w:r w:rsidR="001D64C2">
        <w:t xml:space="preserve">support and review the proactive </w:t>
      </w:r>
      <w:r>
        <w:t>manage</w:t>
      </w:r>
      <w:r w:rsidR="001D64C2">
        <w:t>ment of</w:t>
      </w:r>
      <w:r>
        <w:t xml:space="preserve"> </w:t>
      </w:r>
      <w:r w:rsidR="001D64C2">
        <w:t>Healthwatch</w:t>
      </w:r>
      <w:r w:rsidR="00482CD6">
        <w:t xml:space="preserve"> BNSSG</w:t>
      </w:r>
      <w:r>
        <w:t>’</w:t>
      </w:r>
      <w:r w:rsidR="001D64C2">
        <w:t>s</w:t>
      </w:r>
      <w:r>
        <w:t xml:space="preserve"> </w:t>
      </w:r>
      <w:r w:rsidR="00A77D95">
        <w:t>contracts</w:t>
      </w:r>
    </w:p>
    <w:p w14:paraId="23380417" w14:textId="06FB65BD" w:rsidR="00AD180A" w:rsidRDefault="00AD180A" w:rsidP="001215AC">
      <w:pPr>
        <w:pStyle w:val="ListParagraph"/>
        <w:numPr>
          <w:ilvl w:val="0"/>
          <w:numId w:val="16"/>
        </w:numPr>
      </w:pPr>
      <w:r>
        <w:t xml:space="preserve">To oversee the funds and any claims against the </w:t>
      </w:r>
      <w:r w:rsidR="00A77D95">
        <w:t xml:space="preserve">organisation </w:t>
      </w:r>
      <w:r>
        <w:t xml:space="preserve">arising in relation </w:t>
      </w:r>
      <w:r w:rsidR="001D64C2">
        <w:t>to</w:t>
      </w:r>
      <w:r>
        <w:t xml:space="preserve"> </w:t>
      </w:r>
      <w:r w:rsidR="00A77D95">
        <w:t xml:space="preserve">Employee </w:t>
      </w:r>
      <w:r w:rsidR="001D64C2">
        <w:t xml:space="preserve">or other </w:t>
      </w:r>
      <w:r w:rsidR="00A77D95">
        <w:t>issues</w:t>
      </w:r>
    </w:p>
    <w:p w14:paraId="4AB56D5A" w14:textId="7F0D329B" w:rsidR="00AD180A" w:rsidRDefault="00AD180A" w:rsidP="00DF4A6A">
      <w:pPr>
        <w:pStyle w:val="ListParagraph"/>
        <w:numPr>
          <w:ilvl w:val="0"/>
          <w:numId w:val="16"/>
        </w:numPr>
      </w:pPr>
      <w:r>
        <w:t xml:space="preserve">To investigate any activity within its role. It is authorised to seek any financial information it requires from any member of staff, and all members of staff are directed to co-operate with any request made by the Committee. </w:t>
      </w:r>
    </w:p>
    <w:p w14:paraId="48831391" w14:textId="268684F8" w:rsidR="00AD180A" w:rsidRDefault="00AD180A" w:rsidP="00A70DE3">
      <w:pPr>
        <w:pStyle w:val="ListParagraph"/>
        <w:numPr>
          <w:ilvl w:val="0"/>
          <w:numId w:val="16"/>
        </w:numPr>
      </w:pPr>
      <w:r>
        <w:t>To obtain outside legal or other independent professional advice and to secure the attendance of outsiders with relevant experience and expertise if it considers this necessary</w:t>
      </w:r>
    </w:p>
    <w:p w14:paraId="781A7467" w14:textId="77777777" w:rsidR="00A77D95" w:rsidRDefault="00A77D95" w:rsidP="00AD180A"/>
    <w:p w14:paraId="679272E5" w14:textId="05363DCE" w:rsidR="00AD180A" w:rsidRPr="00A77D95" w:rsidRDefault="00A77D95" w:rsidP="00AD180A">
      <w:pPr>
        <w:rPr>
          <w:b/>
          <w:bCs/>
        </w:rPr>
      </w:pPr>
      <w:r w:rsidRPr="00A77D95">
        <w:rPr>
          <w:b/>
          <w:bCs/>
        </w:rPr>
        <w:t xml:space="preserve">10. </w:t>
      </w:r>
      <w:r w:rsidR="00AD180A" w:rsidRPr="00A77D95">
        <w:rPr>
          <w:b/>
          <w:bCs/>
        </w:rPr>
        <w:t>Reporting Responsibilities</w:t>
      </w:r>
    </w:p>
    <w:p w14:paraId="7EE26A16" w14:textId="424D2293" w:rsidR="00AD180A" w:rsidRDefault="00AD180A" w:rsidP="00A77D95">
      <w:pPr>
        <w:pStyle w:val="ListParagraph"/>
        <w:numPr>
          <w:ilvl w:val="0"/>
          <w:numId w:val="18"/>
        </w:numPr>
      </w:pPr>
      <w:r>
        <w:t xml:space="preserve">The Chair of the Finance Committee will submit a summary of the activities of the Committee to </w:t>
      </w:r>
      <w:r w:rsidR="001D64C2">
        <w:t>Board of Trustees</w:t>
      </w:r>
      <w:r>
        <w:t xml:space="preserve"> promptly after every meeting.</w:t>
      </w:r>
    </w:p>
    <w:p w14:paraId="36E241D9" w14:textId="0E17F97B" w:rsidR="00AD180A" w:rsidRDefault="00AD180A" w:rsidP="00785E12">
      <w:pPr>
        <w:pStyle w:val="ListParagraph"/>
        <w:numPr>
          <w:ilvl w:val="0"/>
          <w:numId w:val="18"/>
        </w:numPr>
      </w:pPr>
      <w:r>
        <w:t xml:space="preserve">Summaries of the Committee’s duties and its activities shall be disclosed in </w:t>
      </w:r>
      <w:r w:rsidR="001D64C2">
        <w:t>Trustees Annual Report and Accounts</w:t>
      </w:r>
    </w:p>
    <w:p w14:paraId="539D10AB" w14:textId="1E553A3C" w:rsidR="00AD180A" w:rsidRDefault="00AD180A" w:rsidP="004F62DF">
      <w:pPr>
        <w:pStyle w:val="ListParagraph"/>
        <w:numPr>
          <w:ilvl w:val="0"/>
          <w:numId w:val="18"/>
        </w:numPr>
      </w:pPr>
      <w:r>
        <w:t>The Chair of the Committee shall attend the Annual General Meeting and answer questions on the Committee’s responsibilities and activities.</w:t>
      </w:r>
    </w:p>
    <w:p w14:paraId="4B955C04" w14:textId="543286DD" w:rsidR="00AD180A" w:rsidRPr="00A77D95" w:rsidRDefault="00AD180A" w:rsidP="00AD180A">
      <w:pPr>
        <w:rPr>
          <w:b/>
          <w:bCs/>
        </w:rPr>
      </w:pPr>
      <w:r w:rsidRPr="00A77D95">
        <w:rPr>
          <w:b/>
          <w:bCs/>
        </w:rPr>
        <w:t>1</w:t>
      </w:r>
      <w:r w:rsidR="00A77D95" w:rsidRPr="00A77D95">
        <w:rPr>
          <w:b/>
          <w:bCs/>
        </w:rPr>
        <w:t>1</w:t>
      </w:r>
      <w:r w:rsidRPr="00A77D95">
        <w:rPr>
          <w:b/>
          <w:bCs/>
        </w:rPr>
        <w:t>. Delegation of duties</w:t>
      </w:r>
    </w:p>
    <w:p w14:paraId="0A795E46" w14:textId="0101BDBE" w:rsidR="00AD180A" w:rsidRDefault="00AD180A" w:rsidP="00AD180A">
      <w:r>
        <w:t>The Finance Committee may delegate any of its duties to sub committees</w:t>
      </w:r>
      <w:r w:rsidR="001D64C2">
        <w:t xml:space="preserve"> as required to</w:t>
      </w:r>
      <w:r>
        <w:t xml:space="preserve"> undertake its responsibilities </w:t>
      </w:r>
      <w:r w:rsidR="001D64C2">
        <w:t xml:space="preserve">effectively, </w:t>
      </w:r>
      <w:r>
        <w:t>and may approve the terms of reference, membership and any delegated authority to its sub-committees.</w:t>
      </w:r>
    </w:p>
    <w:p w14:paraId="6D226A76" w14:textId="270FD9E5" w:rsidR="00AD180A" w:rsidRPr="00A77D95" w:rsidRDefault="00AD180A" w:rsidP="00AD180A">
      <w:pPr>
        <w:rPr>
          <w:b/>
          <w:bCs/>
        </w:rPr>
      </w:pPr>
      <w:r w:rsidRPr="00A77D95">
        <w:rPr>
          <w:b/>
          <w:bCs/>
        </w:rPr>
        <w:t>1</w:t>
      </w:r>
      <w:r w:rsidR="00A77D95" w:rsidRPr="00A77D95">
        <w:rPr>
          <w:b/>
          <w:bCs/>
        </w:rPr>
        <w:t>2</w:t>
      </w:r>
      <w:r w:rsidRPr="00A77D95">
        <w:rPr>
          <w:b/>
          <w:bCs/>
        </w:rPr>
        <w:t>. Terms of Reference</w:t>
      </w:r>
    </w:p>
    <w:p w14:paraId="2B6F89CF" w14:textId="5C6D13A2" w:rsidR="009D3F5E" w:rsidRDefault="00AD180A" w:rsidP="00A77D95">
      <w:r>
        <w:t xml:space="preserve">The Terms of Reference of the Finance Committee will be reviewed </w:t>
      </w:r>
      <w:r w:rsidR="006A7359">
        <w:t>A</w:t>
      </w:r>
      <w:r w:rsidR="001D64C2">
        <w:t>nnually</w:t>
      </w:r>
      <w:r>
        <w:t xml:space="preserve"> and recommended changes submitted to the </w:t>
      </w:r>
      <w:r w:rsidR="001D64C2">
        <w:t>Board of Trustees</w:t>
      </w:r>
      <w:r>
        <w:t xml:space="preserve"> for revie</w:t>
      </w:r>
      <w:r w:rsidR="00A77D95">
        <w:t xml:space="preserve">w. </w:t>
      </w:r>
    </w:p>
    <w:p w14:paraId="26236D11" w14:textId="77777777" w:rsidR="009D3F5E" w:rsidRDefault="009D3F5E" w:rsidP="009D3F5E"/>
    <w:sectPr w:rsidR="009D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27A"/>
    <w:multiLevelType w:val="hybridMultilevel"/>
    <w:tmpl w:val="6316CE94"/>
    <w:lvl w:ilvl="0" w:tplc="B3B46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75A36"/>
    <w:multiLevelType w:val="hybridMultilevel"/>
    <w:tmpl w:val="8C50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84EC4"/>
    <w:multiLevelType w:val="hybridMultilevel"/>
    <w:tmpl w:val="2206B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67E58"/>
    <w:multiLevelType w:val="hybridMultilevel"/>
    <w:tmpl w:val="70B4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6454A"/>
    <w:multiLevelType w:val="hybridMultilevel"/>
    <w:tmpl w:val="111CCF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5442BDD"/>
    <w:multiLevelType w:val="hybridMultilevel"/>
    <w:tmpl w:val="F9F85C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B40B8B"/>
    <w:multiLevelType w:val="hybridMultilevel"/>
    <w:tmpl w:val="FF8095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C257DE"/>
    <w:multiLevelType w:val="hybridMultilevel"/>
    <w:tmpl w:val="4B4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11105"/>
    <w:multiLevelType w:val="hybridMultilevel"/>
    <w:tmpl w:val="2A961F3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DF1384"/>
    <w:multiLevelType w:val="hybridMultilevel"/>
    <w:tmpl w:val="1B96AB02"/>
    <w:lvl w:ilvl="0" w:tplc="A5FAF5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47317"/>
    <w:multiLevelType w:val="hybridMultilevel"/>
    <w:tmpl w:val="3100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D58D5"/>
    <w:multiLevelType w:val="hybridMultilevel"/>
    <w:tmpl w:val="7C28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23A15"/>
    <w:multiLevelType w:val="hybridMultilevel"/>
    <w:tmpl w:val="F19237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753E2ED9"/>
    <w:multiLevelType w:val="hybridMultilevel"/>
    <w:tmpl w:val="7A2A288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5D07AAC"/>
    <w:multiLevelType w:val="hybridMultilevel"/>
    <w:tmpl w:val="62C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11743"/>
    <w:multiLevelType w:val="hybridMultilevel"/>
    <w:tmpl w:val="387E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5"/>
  </w:num>
  <w:num w:numId="4">
    <w:abstractNumId w:val="12"/>
  </w:num>
  <w:num w:numId="5">
    <w:abstractNumId w:val="4"/>
  </w:num>
  <w:num w:numId="6">
    <w:abstractNumId w:val="9"/>
  </w:num>
  <w:num w:numId="7">
    <w:abstractNumId w:val="8"/>
  </w:num>
  <w:num w:numId="8">
    <w:abstractNumId w:val="13"/>
  </w:num>
  <w:num w:numId="9">
    <w:abstractNumId w:val="6"/>
  </w:num>
  <w:num w:numId="10">
    <w:abstractNumId w:val="7"/>
  </w:num>
  <w:num w:numId="11">
    <w:abstractNumId w:val="2"/>
  </w:num>
  <w:num w:numId="12">
    <w:abstractNumId w:val="11"/>
  </w:num>
  <w:num w:numId="13">
    <w:abstractNumId w:val="14"/>
  </w:num>
  <w:num w:numId="14">
    <w:abstractNumId w:val="15"/>
  </w:num>
  <w:num w:numId="15">
    <w:abstractNumId w:val="10"/>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D2"/>
    <w:rsid w:val="00031E32"/>
    <w:rsid w:val="00053568"/>
    <w:rsid w:val="000536A9"/>
    <w:rsid w:val="00062C42"/>
    <w:rsid w:val="00074755"/>
    <w:rsid w:val="000875E2"/>
    <w:rsid w:val="000A58F7"/>
    <w:rsid w:val="000A7551"/>
    <w:rsid w:val="000C1C0E"/>
    <w:rsid w:val="00105C65"/>
    <w:rsid w:val="00120E34"/>
    <w:rsid w:val="0012221F"/>
    <w:rsid w:val="001556D1"/>
    <w:rsid w:val="001C6FE0"/>
    <w:rsid w:val="001C74DF"/>
    <w:rsid w:val="001D300B"/>
    <w:rsid w:val="001D5AB0"/>
    <w:rsid w:val="001D64C2"/>
    <w:rsid w:val="001F2207"/>
    <w:rsid w:val="001F3508"/>
    <w:rsid w:val="002142F0"/>
    <w:rsid w:val="002154F8"/>
    <w:rsid w:val="00246705"/>
    <w:rsid w:val="002557B7"/>
    <w:rsid w:val="0027085E"/>
    <w:rsid w:val="002821ED"/>
    <w:rsid w:val="002915E0"/>
    <w:rsid w:val="002949CE"/>
    <w:rsid w:val="002A6167"/>
    <w:rsid w:val="002C2877"/>
    <w:rsid w:val="002C4EBA"/>
    <w:rsid w:val="002D52BC"/>
    <w:rsid w:val="002F2E7B"/>
    <w:rsid w:val="00311E51"/>
    <w:rsid w:val="00345B97"/>
    <w:rsid w:val="00362555"/>
    <w:rsid w:val="00362A4E"/>
    <w:rsid w:val="003709D4"/>
    <w:rsid w:val="003857C4"/>
    <w:rsid w:val="00385C51"/>
    <w:rsid w:val="003A5E83"/>
    <w:rsid w:val="003B12D4"/>
    <w:rsid w:val="00405FE2"/>
    <w:rsid w:val="004108A9"/>
    <w:rsid w:val="00440FE0"/>
    <w:rsid w:val="004616F5"/>
    <w:rsid w:val="00467861"/>
    <w:rsid w:val="00467862"/>
    <w:rsid w:val="00475AD3"/>
    <w:rsid w:val="00482CD6"/>
    <w:rsid w:val="004A3068"/>
    <w:rsid w:val="004B0181"/>
    <w:rsid w:val="004B187F"/>
    <w:rsid w:val="004B3249"/>
    <w:rsid w:val="004D47F5"/>
    <w:rsid w:val="004F2B85"/>
    <w:rsid w:val="0052408D"/>
    <w:rsid w:val="00540473"/>
    <w:rsid w:val="005553D2"/>
    <w:rsid w:val="005637D3"/>
    <w:rsid w:val="00573D05"/>
    <w:rsid w:val="00575047"/>
    <w:rsid w:val="00577DB4"/>
    <w:rsid w:val="005A710A"/>
    <w:rsid w:val="005D4F37"/>
    <w:rsid w:val="00605774"/>
    <w:rsid w:val="00672288"/>
    <w:rsid w:val="0067700B"/>
    <w:rsid w:val="006A4263"/>
    <w:rsid w:val="006A7359"/>
    <w:rsid w:val="006E35C9"/>
    <w:rsid w:val="006E4B22"/>
    <w:rsid w:val="006F36B4"/>
    <w:rsid w:val="00710FF1"/>
    <w:rsid w:val="00746634"/>
    <w:rsid w:val="00760C85"/>
    <w:rsid w:val="00766A0C"/>
    <w:rsid w:val="0077761F"/>
    <w:rsid w:val="00834F36"/>
    <w:rsid w:val="00841DD3"/>
    <w:rsid w:val="008442F3"/>
    <w:rsid w:val="00856E2F"/>
    <w:rsid w:val="00885214"/>
    <w:rsid w:val="008A377B"/>
    <w:rsid w:val="009169CC"/>
    <w:rsid w:val="00924937"/>
    <w:rsid w:val="0098774F"/>
    <w:rsid w:val="0099036F"/>
    <w:rsid w:val="009A493A"/>
    <w:rsid w:val="009D2809"/>
    <w:rsid w:val="009D3F5E"/>
    <w:rsid w:val="009D617C"/>
    <w:rsid w:val="009F5375"/>
    <w:rsid w:val="00A26B4D"/>
    <w:rsid w:val="00A31469"/>
    <w:rsid w:val="00A411FA"/>
    <w:rsid w:val="00A51A7D"/>
    <w:rsid w:val="00A52490"/>
    <w:rsid w:val="00A52CE8"/>
    <w:rsid w:val="00A55899"/>
    <w:rsid w:val="00A77D95"/>
    <w:rsid w:val="00AA4643"/>
    <w:rsid w:val="00AB2C9A"/>
    <w:rsid w:val="00AC2F25"/>
    <w:rsid w:val="00AC716C"/>
    <w:rsid w:val="00AD180A"/>
    <w:rsid w:val="00AD626E"/>
    <w:rsid w:val="00AD67DD"/>
    <w:rsid w:val="00AE3198"/>
    <w:rsid w:val="00AF4002"/>
    <w:rsid w:val="00B02102"/>
    <w:rsid w:val="00B04F43"/>
    <w:rsid w:val="00B163A5"/>
    <w:rsid w:val="00B2188D"/>
    <w:rsid w:val="00B274B0"/>
    <w:rsid w:val="00B27573"/>
    <w:rsid w:val="00B31C5A"/>
    <w:rsid w:val="00B37FCA"/>
    <w:rsid w:val="00B407D2"/>
    <w:rsid w:val="00BB3C5D"/>
    <w:rsid w:val="00BE4AD0"/>
    <w:rsid w:val="00C058F4"/>
    <w:rsid w:val="00C13A60"/>
    <w:rsid w:val="00C15D31"/>
    <w:rsid w:val="00C221D6"/>
    <w:rsid w:val="00C435EC"/>
    <w:rsid w:val="00C55AA0"/>
    <w:rsid w:val="00C94B4F"/>
    <w:rsid w:val="00CB17F3"/>
    <w:rsid w:val="00CC0DC5"/>
    <w:rsid w:val="00CD0CBF"/>
    <w:rsid w:val="00CE0D2F"/>
    <w:rsid w:val="00D143BB"/>
    <w:rsid w:val="00D26236"/>
    <w:rsid w:val="00D34A58"/>
    <w:rsid w:val="00D36A30"/>
    <w:rsid w:val="00D418D6"/>
    <w:rsid w:val="00D564B4"/>
    <w:rsid w:val="00D61EB7"/>
    <w:rsid w:val="00DF5EEB"/>
    <w:rsid w:val="00E45FAD"/>
    <w:rsid w:val="00E52563"/>
    <w:rsid w:val="00E54B24"/>
    <w:rsid w:val="00E859C4"/>
    <w:rsid w:val="00E92F03"/>
    <w:rsid w:val="00E93576"/>
    <w:rsid w:val="00E962E7"/>
    <w:rsid w:val="00EB1B1C"/>
    <w:rsid w:val="00EC700F"/>
    <w:rsid w:val="00ED0901"/>
    <w:rsid w:val="00EE4C38"/>
    <w:rsid w:val="00F209B3"/>
    <w:rsid w:val="00F439D5"/>
    <w:rsid w:val="00F6794E"/>
    <w:rsid w:val="00F77973"/>
    <w:rsid w:val="00F85CF8"/>
    <w:rsid w:val="00FA57DD"/>
    <w:rsid w:val="00FB73CE"/>
    <w:rsid w:val="00FE0C42"/>
    <w:rsid w:val="00FF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BC05"/>
  <w15:chartTrackingRefBased/>
  <w15:docId w15:val="{F12F0DB2-A496-4387-B8E8-00074D31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D2"/>
    <w:pPr>
      <w:ind w:left="720"/>
      <w:contextualSpacing/>
    </w:pPr>
  </w:style>
  <w:style w:type="character" w:styleId="CommentReference">
    <w:name w:val="annotation reference"/>
    <w:basedOn w:val="DefaultParagraphFont"/>
    <w:uiPriority w:val="99"/>
    <w:semiHidden/>
    <w:unhideWhenUsed/>
    <w:rsid w:val="00F85CF8"/>
    <w:rPr>
      <w:sz w:val="16"/>
      <w:szCs w:val="16"/>
    </w:rPr>
  </w:style>
  <w:style w:type="paragraph" w:styleId="CommentText">
    <w:name w:val="annotation text"/>
    <w:basedOn w:val="Normal"/>
    <w:link w:val="CommentTextChar"/>
    <w:uiPriority w:val="99"/>
    <w:semiHidden/>
    <w:unhideWhenUsed/>
    <w:rsid w:val="00F85CF8"/>
    <w:pPr>
      <w:spacing w:line="240" w:lineRule="auto"/>
    </w:pPr>
    <w:rPr>
      <w:sz w:val="20"/>
      <w:szCs w:val="20"/>
    </w:rPr>
  </w:style>
  <w:style w:type="character" w:customStyle="1" w:styleId="CommentTextChar">
    <w:name w:val="Comment Text Char"/>
    <w:basedOn w:val="DefaultParagraphFont"/>
    <w:link w:val="CommentText"/>
    <w:uiPriority w:val="99"/>
    <w:semiHidden/>
    <w:rsid w:val="00F85CF8"/>
    <w:rPr>
      <w:sz w:val="20"/>
      <w:szCs w:val="20"/>
    </w:rPr>
  </w:style>
  <w:style w:type="paragraph" w:styleId="CommentSubject">
    <w:name w:val="annotation subject"/>
    <w:basedOn w:val="CommentText"/>
    <w:next w:val="CommentText"/>
    <w:link w:val="CommentSubjectChar"/>
    <w:uiPriority w:val="99"/>
    <w:semiHidden/>
    <w:unhideWhenUsed/>
    <w:rsid w:val="00F85CF8"/>
    <w:rPr>
      <w:b/>
      <w:bCs/>
    </w:rPr>
  </w:style>
  <w:style w:type="character" w:customStyle="1" w:styleId="CommentSubjectChar">
    <w:name w:val="Comment Subject Char"/>
    <w:basedOn w:val="CommentTextChar"/>
    <w:link w:val="CommentSubject"/>
    <w:uiPriority w:val="99"/>
    <w:semiHidden/>
    <w:rsid w:val="00F85CF8"/>
    <w:rPr>
      <w:b/>
      <w:bCs/>
      <w:sz w:val="20"/>
      <w:szCs w:val="20"/>
    </w:rPr>
  </w:style>
  <w:style w:type="paragraph" w:styleId="BalloonText">
    <w:name w:val="Balloon Text"/>
    <w:basedOn w:val="Normal"/>
    <w:link w:val="BalloonTextChar"/>
    <w:uiPriority w:val="99"/>
    <w:semiHidden/>
    <w:unhideWhenUsed/>
    <w:rsid w:val="00F85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F8"/>
    <w:rPr>
      <w:rFonts w:ascii="Segoe UI" w:hAnsi="Segoe UI" w:cs="Segoe UI"/>
      <w:sz w:val="18"/>
      <w:szCs w:val="18"/>
    </w:rPr>
  </w:style>
  <w:style w:type="paragraph" w:styleId="NoSpacing">
    <w:name w:val="No Spacing"/>
    <w:uiPriority w:val="1"/>
    <w:qFormat/>
    <w:rsid w:val="009A4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3" ma:contentTypeDescription="Create a new document." ma:contentTypeScope="" ma:versionID="12934053dc693b556a6846bccbfa759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778c136f5f9144ec4d3221409c83e2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99B32-BD8E-44B0-A126-9A4176FA3F6E}">
  <ds:schemaRefs>
    <ds:schemaRef ds:uri="http://schemas.microsoft.com/sharepoint/v3/contenttype/forms"/>
  </ds:schemaRefs>
</ds:datastoreItem>
</file>

<file path=customXml/itemProps2.xml><?xml version="1.0" encoding="utf-8"?>
<ds:datastoreItem xmlns:ds="http://schemas.openxmlformats.org/officeDocument/2006/customXml" ds:itemID="{34187114-72E8-4BD3-B170-8245CCB93619}"/>
</file>

<file path=customXml/itemProps3.xml><?xml version="1.0" encoding="utf-8"?>
<ds:datastoreItem xmlns:ds="http://schemas.openxmlformats.org/officeDocument/2006/customXml" ds:itemID="{C0C017BD-FDF2-4DEC-8895-3FEE787B8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Brammer, Matt</dc:creator>
  <cp:keywords/>
  <dc:description/>
  <cp:lastModifiedBy>Vicky Marriott</cp:lastModifiedBy>
  <cp:revision>2</cp:revision>
  <dcterms:created xsi:type="dcterms:W3CDTF">2021-08-10T06:09:00Z</dcterms:created>
  <dcterms:modified xsi:type="dcterms:W3CDTF">2021-08-10T06:09:00Z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